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73" w:rsidRDefault="00517273" w:rsidP="00517273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17273" w:rsidRDefault="00517273" w:rsidP="00517273">
      <w:pPr>
        <w:spacing w:line="360" w:lineRule="auto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温州市重点产业发展基金</w:t>
      </w:r>
      <w:r>
        <w:rPr>
          <w:rFonts w:eastAsia="方正小标宋简体" w:cs="方正小标宋简体"/>
          <w:sz w:val="44"/>
          <w:szCs w:val="44"/>
        </w:rPr>
        <w:t>子基金</w:t>
      </w:r>
      <w:r>
        <w:rPr>
          <w:rFonts w:eastAsia="方正小标宋简体" w:cs="方正小标宋简体" w:hint="eastAsia"/>
          <w:sz w:val="44"/>
          <w:szCs w:val="44"/>
        </w:rPr>
        <w:t>申请表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893"/>
        <w:gridCol w:w="756"/>
        <w:gridCol w:w="1857"/>
        <w:gridCol w:w="1970"/>
        <w:gridCol w:w="814"/>
        <w:gridCol w:w="1770"/>
      </w:tblGrid>
      <w:tr w:rsidR="00517273" w:rsidTr="00AE3931">
        <w:trPr>
          <w:trHeight w:val="422"/>
          <w:jc w:val="center"/>
        </w:trPr>
        <w:tc>
          <w:tcPr>
            <w:tcW w:w="5000" w:type="pct"/>
            <w:gridSpan w:val="6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申报机构基本信息</w:t>
            </w:r>
          </w:p>
        </w:tc>
      </w:tr>
      <w:tr w:rsidR="00517273" w:rsidTr="00AE3931">
        <w:trPr>
          <w:jc w:val="center"/>
        </w:trPr>
        <w:tc>
          <w:tcPr>
            <w:tcW w:w="1045" w:type="pc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机构名称</w:t>
            </w:r>
          </w:p>
        </w:tc>
        <w:tc>
          <w:tcPr>
            <w:tcW w:w="3955" w:type="pct"/>
            <w:gridSpan w:val="5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17273" w:rsidTr="00AE3931">
        <w:trPr>
          <w:jc w:val="center"/>
        </w:trPr>
        <w:tc>
          <w:tcPr>
            <w:tcW w:w="1045" w:type="pc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备案编号</w:t>
            </w:r>
          </w:p>
        </w:tc>
        <w:tc>
          <w:tcPr>
            <w:tcW w:w="3955" w:type="pct"/>
            <w:gridSpan w:val="5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17273" w:rsidTr="00AE3931">
        <w:trPr>
          <w:jc w:val="center"/>
        </w:trPr>
        <w:tc>
          <w:tcPr>
            <w:tcW w:w="1045" w:type="pc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1442" w:type="pct"/>
            <w:gridSpan w:val="2"/>
            <w:vAlign w:val="center"/>
          </w:tcPr>
          <w:p w:rsidR="00517273" w:rsidRDefault="00517273" w:rsidP="00AE3931"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087" w:type="pc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注册地</w:t>
            </w:r>
          </w:p>
        </w:tc>
        <w:tc>
          <w:tcPr>
            <w:tcW w:w="1425" w:type="pct"/>
            <w:gridSpan w:val="2"/>
            <w:vAlign w:val="center"/>
          </w:tcPr>
          <w:p w:rsidR="00517273" w:rsidRDefault="00517273" w:rsidP="00AE3931"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</w:p>
        </w:tc>
      </w:tr>
      <w:tr w:rsidR="00517273" w:rsidTr="00AE3931">
        <w:trPr>
          <w:jc w:val="center"/>
        </w:trPr>
        <w:tc>
          <w:tcPr>
            <w:tcW w:w="1045" w:type="pc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注册资本</w:t>
            </w:r>
          </w:p>
        </w:tc>
        <w:tc>
          <w:tcPr>
            <w:tcW w:w="1442" w:type="pct"/>
            <w:gridSpan w:val="2"/>
            <w:vAlign w:val="center"/>
          </w:tcPr>
          <w:p w:rsidR="00517273" w:rsidRDefault="00517273" w:rsidP="00AE3931"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万元</w:t>
            </w:r>
          </w:p>
        </w:tc>
        <w:tc>
          <w:tcPr>
            <w:tcW w:w="1087" w:type="pc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实收资本</w:t>
            </w:r>
          </w:p>
        </w:tc>
        <w:tc>
          <w:tcPr>
            <w:tcW w:w="1425" w:type="pct"/>
            <w:gridSpan w:val="2"/>
            <w:vAlign w:val="center"/>
          </w:tcPr>
          <w:p w:rsidR="00517273" w:rsidRDefault="00517273" w:rsidP="00AE3931"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万元</w:t>
            </w:r>
          </w:p>
        </w:tc>
      </w:tr>
      <w:tr w:rsidR="00517273" w:rsidTr="00AE3931">
        <w:trPr>
          <w:jc w:val="center"/>
        </w:trPr>
        <w:tc>
          <w:tcPr>
            <w:tcW w:w="1045" w:type="pc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442" w:type="pct"/>
            <w:gridSpan w:val="2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7" w:type="pc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425" w:type="pct"/>
            <w:gridSpan w:val="2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17273" w:rsidTr="00AE3931">
        <w:trPr>
          <w:trHeight w:val="466"/>
          <w:jc w:val="center"/>
        </w:trPr>
        <w:tc>
          <w:tcPr>
            <w:tcW w:w="5000" w:type="pct"/>
            <w:gridSpan w:val="6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拟设立子基金方案</w:t>
            </w:r>
          </w:p>
        </w:tc>
      </w:tr>
      <w:tr w:rsidR="00517273" w:rsidTr="00AE3931">
        <w:trPr>
          <w:jc w:val="center"/>
        </w:trPr>
        <w:tc>
          <w:tcPr>
            <w:tcW w:w="1045" w:type="pc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名称（拟）</w:t>
            </w:r>
          </w:p>
        </w:tc>
        <w:tc>
          <w:tcPr>
            <w:tcW w:w="3955" w:type="pct"/>
            <w:gridSpan w:val="5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17273" w:rsidTr="00AE3931">
        <w:trPr>
          <w:jc w:val="center"/>
        </w:trPr>
        <w:tc>
          <w:tcPr>
            <w:tcW w:w="1045" w:type="pc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  <w:vertAlign w:val="superscript"/>
              </w:rPr>
            </w:pPr>
            <w:r>
              <w:rPr>
                <w:rFonts w:eastAsia="仿宋_GB2312"/>
                <w:sz w:val="24"/>
              </w:rPr>
              <w:t>主要拟投资领域</w:t>
            </w:r>
          </w:p>
        </w:tc>
        <w:tc>
          <w:tcPr>
            <w:tcW w:w="3955" w:type="pct"/>
            <w:gridSpan w:val="5"/>
            <w:vAlign w:val="center"/>
          </w:tcPr>
          <w:p w:rsidR="00517273" w:rsidRDefault="00517273" w:rsidP="00AE3931">
            <w:pPr>
              <w:tabs>
                <w:tab w:val="left" w:pos="924"/>
              </w:tabs>
              <w:spacing w:line="320" w:lineRule="exact"/>
              <w:jc w:val="center"/>
              <w:rPr>
                <w:rFonts w:eastAsia="仿宋_GB2312"/>
                <w:i/>
                <w:iCs/>
                <w:sz w:val="24"/>
              </w:rPr>
            </w:pPr>
            <w:r>
              <w:rPr>
                <w:rFonts w:eastAsia="仿宋_GB2312"/>
                <w:i/>
                <w:iCs/>
                <w:sz w:val="24"/>
              </w:rPr>
              <w:t>（</w:t>
            </w:r>
            <w:r>
              <w:rPr>
                <w:rFonts w:eastAsia="仿宋_GB2312"/>
                <w:i/>
                <w:iCs/>
                <w:sz w:val="24"/>
                <w:lang w:bidi="ar"/>
              </w:rPr>
              <w:t>“5+5+N”</w:t>
            </w:r>
            <w:r>
              <w:rPr>
                <w:rFonts w:eastAsia="仿宋_GB2312"/>
                <w:i/>
                <w:iCs/>
                <w:sz w:val="24"/>
                <w:lang w:bidi="ar"/>
              </w:rPr>
              <w:t>产业</w:t>
            </w:r>
            <w:r>
              <w:rPr>
                <w:rFonts w:eastAsia="仿宋_GB2312"/>
                <w:i/>
                <w:iCs/>
                <w:sz w:val="24"/>
                <w:vertAlign w:val="superscript"/>
                <w:lang w:bidi="ar"/>
              </w:rPr>
              <w:t>1</w:t>
            </w:r>
            <w:r>
              <w:rPr>
                <w:rFonts w:eastAsia="仿宋_GB2312"/>
                <w:i/>
                <w:iCs/>
                <w:sz w:val="24"/>
                <w:lang w:bidi="ar"/>
              </w:rPr>
              <w:t>之一，对该领域</w:t>
            </w:r>
            <w:r>
              <w:rPr>
                <w:rFonts w:eastAsia="仿宋_GB2312"/>
                <w:i/>
                <w:iCs/>
                <w:sz w:val="24"/>
              </w:rPr>
              <w:t>拟投资比例不低于</w:t>
            </w:r>
            <w:r>
              <w:rPr>
                <w:rFonts w:eastAsia="仿宋_GB2312"/>
                <w:i/>
                <w:iCs/>
                <w:sz w:val="24"/>
              </w:rPr>
              <w:t xml:space="preserve">60% </w:t>
            </w:r>
            <w:r>
              <w:rPr>
                <w:rFonts w:eastAsia="仿宋_GB2312"/>
                <w:i/>
                <w:iCs/>
                <w:sz w:val="24"/>
              </w:rPr>
              <w:t>）</w:t>
            </w:r>
          </w:p>
        </w:tc>
      </w:tr>
      <w:tr w:rsidR="00517273" w:rsidTr="00AE3931">
        <w:trPr>
          <w:jc w:val="center"/>
        </w:trPr>
        <w:tc>
          <w:tcPr>
            <w:tcW w:w="1045" w:type="pct"/>
            <w:vMerge w:val="restar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基金规模</w:t>
            </w:r>
          </w:p>
        </w:tc>
        <w:tc>
          <w:tcPr>
            <w:tcW w:w="1442" w:type="pct"/>
            <w:gridSpan w:val="2"/>
            <w:vMerge w:val="restar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eastAsia="仿宋_GB2312"/>
                <w:sz w:val="24"/>
              </w:rPr>
              <w:t>万元</w:t>
            </w:r>
          </w:p>
        </w:tc>
        <w:tc>
          <w:tcPr>
            <w:tcW w:w="1087" w:type="pct"/>
            <w:vMerge w:val="restar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申请母基金出资</w:t>
            </w:r>
          </w:p>
        </w:tc>
        <w:tc>
          <w:tcPr>
            <w:tcW w:w="449" w:type="pc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金额</w:t>
            </w:r>
          </w:p>
        </w:tc>
        <w:tc>
          <w:tcPr>
            <w:tcW w:w="976" w:type="pct"/>
            <w:vAlign w:val="center"/>
          </w:tcPr>
          <w:p w:rsidR="00517273" w:rsidRDefault="00517273" w:rsidP="00AE3931"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万元</w:t>
            </w:r>
          </w:p>
        </w:tc>
      </w:tr>
      <w:tr w:rsidR="00517273" w:rsidTr="00AE3931">
        <w:trPr>
          <w:jc w:val="center"/>
        </w:trPr>
        <w:tc>
          <w:tcPr>
            <w:tcW w:w="1045" w:type="pct"/>
            <w:vMerge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pct"/>
            <w:gridSpan w:val="2"/>
            <w:vMerge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7" w:type="pct"/>
            <w:vMerge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pc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比例</w:t>
            </w:r>
          </w:p>
        </w:tc>
        <w:tc>
          <w:tcPr>
            <w:tcW w:w="976" w:type="pct"/>
            <w:vAlign w:val="center"/>
          </w:tcPr>
          <w:p w:rsidR="00517273" w:rsidRDefault="00517273" w:rsidP="00AE3931"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%</w:t>
            </w:r>
          </w:p>
        </w:tc>
      </w:tr>
      <w:tr w:rsidR="00517273" w:rsidTr="00AE3931">
        <w:trPr>
          <w:trHeight w:val="645"/>
          <w:jc w:val="center"/>
        </w:trPr>
        <w:tc>
          <w:tcPr>
            <w:tcW w:w="1045" w:type="pct"/>
            <w:vMerge w:val="restar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管理机构出资</w:t>
            </w:r>
          </w:p>
        </w:tc>
        <w:tc>
          <w:tcPr>
            <w:tcW w:w="417" w:type="pc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金额</w:t>
            </w:r>
          </w:p>
        </w:tc>
        <w:tc>
          <w:tcPr>
            <w:tcW w:w="1025" w:type="pct"/>
            <w:vAlign w:val="center"/>
          </w:tcPr>
          <w:p w:rsidR="00517273" w:rsidRDefault="00517273" w:rsidP="00AE3931"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万元</w:t>
            </w:r>
          </w:p>
        </w:tc>
        <w:tc>
          <w:tcPr>
            <w:tcW w:w="1087" w:type="pct"/>
            <w:vMerge w:val="restar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管理机构及关联方承诺出资</w:t>
            </w:r>
          </w:p>
        </w:tc>
        <w:tc>
          <w:tcPr>
            <w:tcW w:w="449" w:type="pc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金额</w:t>
            </w:r>
          </w:p>
        </w:tc>
        <w:tc>
          <w:tcPr>
            <w:tcW w:w="976" w:type="pct"/>
            <w:vAlign w:val="center"/>
          </w:tcPr>
          <w:p w:rsidR="00517273" w:rsidRDefault="00517273" w:rsidP="00AE3931"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万元</w:t>
            </w:r>
          </w:p>
        </w:tc>
      </w:tr>
      <w:tr w:rsidR="00517273" w:rsidTr="00AE3931">
        <w:trPr>
          <w:jc w:val="center"/>
        </w:trPr>
        <w:tc>
          <w:tcPr>
            <w:tcW w:w="1045" w:type="pct"/>
            <w:vMerge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7" w:type="pc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比例</w:t>
            </w:r>
          </w:p>
        </w:tc>
        <w:tc>
          <w:tcPr>
            <w:tcW w:w="1025" w:type="pct"/>
            <w:vAlign w:val="center"/>
          </w:tcPr>
          <w:p w:rsidR="00517273" w:rsidRDefault="00517273" w:rsidP="00AE3931"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1087" w:type="pct"/>
            <w:vMerge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pc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比例</w:t>
            </w:r>
          </w:p>
        </w:tc>
        <w:tc>
          <w:tcPr>
            <w:tcW w:w="976" w:type="pct"/>
            <w:vAlign w:val="center"/>
          </w:tcPr>
          <w:p w:rsidR="00517273" w:rsidRDefault="00517273" w:rsidP="00AE3931"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%</w:t>
            </w:r>
          </w:p>
        </w:tc>
      </w:tr>
      <w:tr w:rsidR="00517273" w:rsidTr="00AE3931">
        <w:trPr>
          <w:jc w:val="center"/>
        </w:trPr>
        <w:tc>
          <w:tcPr>
            <w:tcW w:w="1045" w:type="pc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存续期</w:t>
            </w:r>
          </w:p>
        </w:tc>
        <w:tc>
          <w:tcPr>
            <w:tcW w:w="3955" w:type="pct"/>
            <w:gridSpan w:val="5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年，其中投资期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年，退出期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年。（存续期不超过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年）</w:t>
            </w:r>
          </w:p>
        </w:tc>
      </w:tr>
      <w:tr w:rsidR="00517273" w:rsidTr="00AE3931">
        <w:trPr>
          <w:trHeight w:val="430"/>
          <w:jc w:val="center"/>
        </w:trPr>
        <w:tc>
          <w:tcPr>
            <w:tcW w:w="5000" w:type="pct"/>
            <w:gridSpan w:val="6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其他</w:t>
            </w:r>
          </w:p>
        </w:tc>
      </w:tr>
      <w:tr w:rsidR="00517273" w:rsidTr="00AE3931">
        <w:trPr>
          <w:jc w:val="center"/>
        </w:trPr>
        <w:tc>
          <w:tcPr>
            <w:tcW w:w="1045" w:type="pc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在管基金规模</w:t>
            </w:r>
          </w:p>
        </w:tc>
        <w:tc>
          <w:tcPr>
            <w:tcW w:w="3955" w:type="pct"/>
            <w:gridSpan w:val="5"/>
            <w:vAlign w:val="center"/>
          </w:tcPr>
          <w:p w:rsidR="00517273" w:rsidRDefault="00517273" w:rsidP="00AE3931">
            <w:pPr>
              <w:autoSpaceDE w:val="0"/>
              <w:autoSpaceDN w:val="0"/>
              <w:spacing w:beforeLines="50" w:before="156"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机构在管基金规模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亿元。</w:t>
            </w:r>
          </w:p>
          <w:p w:rsidR="00517273" w:rsidRDefault="00517273" w:rsidP="00AE3931">
            <w:pPr>
              <w:autoSpaceDE w:val="0"/>
              <w:autoSpaceDN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（人民币基金以基金业协会公示数据为准；美元基金按商务部、外管局等官方部门出具的审批备案材料为准，汇率按照材料出具日期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申请报名日期当天挂牌价计算；基金主体在市监部门登记为存续）</w:t>
            </w:r>
          </w:p>
        </w:tc>
      </w:tr>
      <w:tr w:rsidR="00517273" w:rsidTr="00AE3931">
        <w:trPr>
          <w:trHeight w:val="619"/>
          <w:jc w:val="center"/>
        </w:trPr>
        <w:tc>
          <w:tcPr>
            <w:tcW w:w="1045" w:type="pct"/>
            <w:vMerge w:val="restar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已投资温州地区项目情况（如有）</w:t>
            </w:r>
          </w:p>
        </w:tc>
        <w:tc>
          <w:tcPr>
            <w:tcW w:w="417" w:type="pct"/>
            <w:vAlign w:val="center"/>
          </w:tcPr>
          <w:p w:rsidR="00517273" w:rsidRDefault="00517273" w:rsidP="00AE3931">
            <w:pPr>
              <w:pStyle w:val="2"/>
              <w:spacing w:line="320" w:lineRule="exact"/>
              <w:ind w:leftChars="0" w:left="0"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金额</w:t>
            </w:r>
          </w:p>
        </w:tc>
        <w:tc>
          <w:tcPr>
            <w:tcW w:w="1025" w:type="pct"/>
            <w:vAlign w:val="center"/>
          </w:tcPr>
          <w:p w:rsidR="00517273" w:rsidRDefault="00517273" w:rsidP="00AE3931">
            <w:pPr>
              <w:pStyle w:val="2"/>
              <w:spacing w:line="320" w:lineRule="exact"/>
              <w:ind w:leftChars="0" w:left="0" w:firstLineChars="0" w:firstLine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万元</w:t>
            </w:r>
          </w:p>
        </w:tc>
        <w:tc>
          <w:tcPr>
            <w:tcW w:w="1087" w:type="pct"/>
            <w:vMerge w:val="restar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所投企业</w:t>
            </w:r>
          </w:p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trike/>
                <w:sz w:val="24"/>
              </w:rPr>
            </w:pPr>
            <w:r>
              <w:rPr>
                <w:rFonts w:eastAsia="仿宋_GB2312"/>
                <w:sz w:val="24"/>
              </w:rPr>
              <w:t>IPO</w:t>
            </w:r>
            <w:r>
              <w:rPr>
                <w:rFonts w:eastAsia="仿宋_GB2312"/>
                <w:sz w:val="24"/>
              </w:rPr>
              <w:t>数量</w:t>
            </w:r>
          </w:p>
        </w:tc>
        <w:tc>
          <w:tcPr>
            <w:tcW w:w="1425" w:type="pct"/>
            <w:gridSpan w:val="2"/>
            <w:vMerge w:val="restart"/>
            <w:vAlign w:val="center"/>
          </w:tcPr>
          <w:p w:rsidR="00517273" w:rsidRDefault="00517273" w:rsidP="00AE3931">
            <w:pPr>
              <w:spacing w:line="320" w:lineRule="exact"/>
              <w:jc w:val="center"/>
              <w:rPr>
                <w:rFonts w:eastAsia="仿宋_GB2312"/>
                <w:strike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个</w:t>
            </w:r>
          </w:p>
        </w:tc>
      </w:tr>
      <w:tr w:rsidR="00517273" w:rsidTr="00AE3931">
        <w:trPr>
          <w:trHeight w:val="503"/>
          <w:jc w:val="center"/>
        </w:trPr>
        <w:tc>
          <w:tcPr>
            <w:tcW w:w="1045" w:type="pct"/>
            <w:vMerge/>
            <w:vAlign w:val="center"/>
          </w:tcPr>
          <w:p w:rsidR="00517273" w:rsidRDefault="00517273" w:rsidP="00AE3931">
            <w:pPr>
              <w:pStyle w:val="2"/>
              <w:spacing w:line="320" w:lineRule="exact"/>
              <w:ind w:leftChars="0" w:left="0" w:firstLineChars="0" w:firstLine="0"/>
            </w:pPr>
          </w:p>
        </w:tc>
        <w:tc>
          <w:tcPr>
            <w:tcW w:w="417" w:type="pct"/>
            <w:vAlign w:val="center"/>
          </w:tcPr>
          <w:p w:rsidR="00517273" w:rsidRDefault="00517273" w:rsidP="00AE3931">
            <w:pPr>
              <w:pStyle w:val="2"/>
              <w:spacing w:line="320" w:lineRule="exact"/>
              <w:ind w:leftChars="0" w:left="0"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数量</w:t>
            </w:r>
          </w:p>
        </w:tc>
        <w:tc>
          <w:tcPr>
            <w:tcW w:w="1025" w:type="pct"/>
            <w:vAlign w:val="center"/>
          </w:tcPr>
          <w:p w:rsidR="00517273" w:rsidRDefault="00517273" w:rsidP="00AE3931">
            <w:pPr>
              <w:pStyle w:val="2"/>
              <w:spacing w:line="320" w:lineRule="exact"/>
              <w:ind w:leftChars="0" w:left="0" w:firstLineChars="0" w:firstLine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</w:t>
            </w:r>
          </w:p>
        </w:tc>
        <w:tc>
          <w:tcPr>
            <w:tcW w:w="1087" w:type="pct"/>
            <w:vMerge/>
            <w:vAlign w:val="center"/>
          </w:tcPr>
          <w:p w:rsidR="00517273" w:rsidRDefault="00517273" w:rsidP="00AE3931">
            <w:pPr>
              <w:pStyle w:val="2"/>
              <w:spacing w:line="320" w:lineRule="exact"/>
              <w:ind w:leftChars="0" w:left="0" w:firstLineChars="0" w:firstLine="0"/>
            </w:pPr>
          </w:p>
        </w:tc>
        <w:tc>
          <w:tcPr>
            <w:tcW w:w="1425" w:type="pct"/>
            <w:gridSpan w:val="2"/>
            <w:vMerge/>
            <w:vAlign w:val="center"/>
          </w:tcPr>
          <w:p w:rsidR="00517273" w:rsidRDefault="00517273" w:rsidP="00AE3931">
            <w:pPr>
              <w:pStyle w:val="2"/>
              <w:spacing w:line="320" w:lineRule="exact"/>
              <w:ind w:leftChars="0" w:left="0" w:firstLineChars="0" w:firstLine="0"/>
            </w:pPr>
          </w:p>
        </w:tc>
      </w:tr>
      <w:tr w:rsidR="00517273" w:rsidTr="00AE3931">
        <w:trPr>
          <w:jc w:val="center"/>
        </w:trPr>
        <w:tc>
          <w:tcPr>
            <w:tcW w:w="1045" w:type="pct"/>
            <w:vAlign w:val="center"/>
          </w:tcPr>
          <w:p w:rsidR="00517273" w:rsidRDefault="00517273" w:rsidP="00AE3931">
            <w:pPr>
              <w:spacing w:line="320" w:lineRule="exact"/>
              <w:ind w:rightChars="-10" w:right="-2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承诺在温设置办公室且配置常驻基金管理人员</w:t>
            </w:r>
          </w:p>
        </w:tc>
        <w:tc>
          <w:tcPr>
            <w:tcW w:w="3955" w:type="pct"/>
            <w:gridSpan w:val="5"/>
            <w:vAlign w:val="center"/>
          </w:tcPr>
          <w:p w:rsidR="00517273" w:rsidRDefault="00517273" w:rsidP="00AE3931">
            <w:pPr>
              <w:pStyle w:val="a3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是，将于子基金设立后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月内完成设置，人数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位。</w:t>
            </w:r>
          </w:p>
          <w:p w:rsidR="00517273" w:rsidRDefault="00517273" w:rsidP="00AE3931">
            <w:pPr>
              <w:pStyle w:val="a3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否</w:t>
            </w:r>
          </w:p>
        </w:tc>
      </w:tr>
      <w:tr w:rsidR="00517273" w:rsidTr="00AE3931">
        <w:trPr>
          <w:trHeight w:val="2370"/>
          <w:jc w:val="center"/>
        </w:trPr>
        <w:tc>
          <w:tcPr>
            <w:tcW w:w="5000" w:type="pct"/>
            <w:gridSpan w:val="6"/>
            <w:vAlign w:val="center"/>
          </w:tcPr>
          <w:p w:rsidR="00517273" w:rsidRDefault="00517273" w:rsidP="00AE3931">
            <w:pPr>
              <w:spacing w:beforeLines="50" w:before="156" w:line="320" w:lineRule="exact"/>
              <w:ind w:firstLineChars="200" w:firstLine="482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我公司已阅读并知晓《温州市重点产业发展基金管理办法（试行）》（温财金〔</w:t>
            </w:r>
            <w:r>
              <w:rPr>
                <w:rFonts w:eastAsia="仿宋_GB2312"/>
                <w:b/>
                <w:bCs/>
                <w:sz w:val="24"/>
              </w:rPr>
              <w:t>2023</w:t>
            </w:r>
            <w:r>
              <w:rPr>
                <w:rFonts w:eastAsia="仿宋_GB2312"/>
                <w:b/>
                <w:bCs/>
                <w:sz w:val="24"/>
              </w:rPr>
              <w:t>〕</w:t>
            </w:r>
            <w:r>
              <w:rPr>
                <w:rFonts w:eastAsia="仿宋_GB2312"/>
                <w:b/>
                <w:bCs/>
                <w:sz w:val="24"/>
              </w:rPr>
              <w:t>10</w:t>
            </w:r>
            <w:r>
              <w:rPr>
                <w:rFonts w:eastAsia="仿宋_GB2312"/>
                <w:b/>
                <w:bCs/>
                <w:sz w:val="24"/>
              </w:rPr>
              <w:t>号）所有条款，我公司承诺将按照相关要求积极推进基金合作事宜。</w:t>
            </w:r>
          </w:p>
          <w:p w:rsidR="00517273" w:rsidRDefault="00517273" w:rsidP="00517273">
            <w:pPr>
              <w:pStyle w:val="2"/>
              <w:ind w:firstLine="400"/>
            </w:pPr>
          </w:p>
          <w:p w:rsidR="00517273" w:rsidRDefault="00517273" w:rsidP="00AE393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法定代表人（签字）：</w:t>
            </w:r>
            <w:r>
              <w:rPr>
                <w:rFonts w:eastAsia="仿宋_GB2312"/>
                <w:sz w:val="24"/>
              </w:rPr>
              <w:t xml:space="preserve">              </w:t>
            </w:r>
          </w:p>
          <w:p w:rsidR="00517273" w:rsidRDefault="00517273" w:rsidP="00AE393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管理机构（盖章）：</w:t>
            </w:r>
          </w:p>
          <w:p w:rsidR="00517273" w:rsidRDefault="00517273" w:rsidP="00AE393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517273" w:rsidRPr="00517273" w:rsidRDefault="00517273" w:rsidP="00517273">
      <w:pPr>
        <w:spacing w:line="320" w:lineRule="exact"/>
        <w:rPr>
          <w:rFonts w:eastAsia="仿宋_GB2312"/>
          <w:sz w:val="24"/>
        </w:rPr>
        <w:sectPr w:rsidR="00517273" w:rsidRPr="00517273">
          <w:pgSz w:w="11906" w:h="16838"/>
          <w:pgMar w:top="993" w:right="1474" w:bottom="1276" w:left="1588" w:header="851" w:footer="992" w:gutter="0"/>
          <w:pgNumType w:fmt="numberInDash"/>
          <w:cols w:space="720"/>
          <w:docGrid w:type="lines" w:linePitch="312"/>
        </w:sectPr>
      </w:pPr>
      <w:r>
        <w:rPr>
          <w:rFonts w:eastAsia="微软雅黑"/>
          <w:sz w:val="24"/>
          <w:vertAlign w:val="superscript"/>
        </w:rPr>
        <w:t>1</w:t>
      </w:r>
      <w:r>
        <w:rPr>
          <w:rFonts w:eastAsia="仿宋_GB2312"/>
          <w:sz w:val="24"/>
        </w:rPr>
        <w:t>“5+5+N”</w:t>
      </w:r>
      <w:r>
        <w:rPr>
          <w:rFonts w:eastAsia="仿宋_GB2312"/>
          <w:sz w:val="24"/>
        </w:rPr>
        <w:t>是指电气、鞋业、服装、汽摩配、泵阀等五大传统制造业</w:t>
      </w:r>
      <w:r>
        <w:rPr>
          <w:rFonts w:eastAsia="仿宋_GB2312" w:hint="eastAsia"/>
          <w:sz w:val="24"/>
        </w:rPr>
        <w:t>及</w:t>
      </w:r>
      <w:r>
        <w:rPr>
          <w:rFonts w:eastAsia="仿宋_GB2312"/>
          <w:sz w:val="24"/>
        </w:rPr>
        <w:t>数字经济、智能装备、生命健康、新能源、新材料等五大战略性新兴产业和</w:t>
      </w:r>
      <w:r>
        <w:rPr>
          <w:rFonts w:eastAsia="仿宋_GB2312"/>
          <w:sz w:val="24"/>
        </w:rPr>
        <w:t>“N”</w:t>
      </w:r>
      <w:r>
        <w:rPr>
          <w:rFonts w:eastAsia="仿宋_GB2312"/>
          <w:sz w:val="24"/>
        </w:rPr>
        <w:t>个县域重点特色产业。</w:t>
      </w:r>
    </w:p>
    <w:p w:rsidR="00A74954" w:rsidRPr="00517273" w:rsidRDefault="00A7372A" w:rsidP="00517273">
      <w:bookmarkStart w:id="0" w:name="_GoBack"/>
      <w:bookmarkEnd w:id="0"/>
    </w:p>
    <w:sectPr w:rsidR="00A74954" w:rsidRPr="0051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72A" w:rsidRDefault="00A7372A" w:rsidP="00517273">
      <w:r>
        <w:separator/>
      </w:r>
    </w:p>
  </w:endnote>
  <w:endnote w:type="continuationSeparator" w:id="0">
    <w:p w:rsidR="00A7372A" w:rsidRDefault="00A7372A" w:rsidP="005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汉仪君黑KW 55J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72A" w:rsidRDefault="00A7372A" w:rsidP="00517273">
      <w:r>
        <w:separator/>
      </w:r>
    </w:p>
  </w:footnote>
  <w:footnote w:type="continuationSeparator" w:id="0">
    <w:p w:rsidR="00A7372A" w:rsidRDefault="00A7372A" w:rsidP="005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73"/>
    <w:rsid w:val="00393FF5"/>
    <w:rsid w:val="00517273"/>
    <w:rsid w:val="00A7372A"/>
    <w:rsid w:val="00C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17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qFormat/>
    <w:rsid w:val="0051727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17273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next w:val="a3"/>
    <w:link w:val="2Char"/>
    <w:qFormat/>
    <w:rsid w:val="00517273"/>
    <w:pPr>
      <w:ind w:firstLineChars="200" w:firstLine="420"/>
    </w:pPr>
  </w:style>
  <w:style w:type="character" w:customStyle="1" w:styleId="2Char">
    <w:name w:val="正文首行缩进 2 Char"/>
    <w:basedOn w:val="Char"/>
    <w:link w:val="2"/>
    <w:rsid w:val="00517273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qFormat/>
    <w:rsid w:val="0051727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517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1727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17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172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17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qFormat/>
    <w:rsid w:val="0051727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17273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next w:val="a3"/>
    <w:link w:val="2Char"/>
    <w:qFormat/>
    <w:rsid w:val="00517273"/>
    <w:pPr>
      <w:ind w:firstLineChars="200" w:firstLine="420"/>
    </w:pPr>
  </w:style>
  <w:style w:type="character" w:customStyle="1" w:styleId="2Char">
    <w:name w:val="正文首行缩进 2 Char"/>
    <w:basedOn w:val="Char"/>
    <w:link w:val="2"/>
    <w:rsid w:val="00517273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qFormat/>
    <w:rsid w:val="0051727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517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1727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17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172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2023-11-13T07:24:00Z</dcterms:created>
  <dcterms:modified xsi:type="dcterms:W3CDTF">2023-11-13T07:25:00Z</dcterms:modified>
</cp:coreProperties>
</file>